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ПОЛОЖЕННЯ</w:t>
        <w:br w:type="textWrapping"/>
        <w:t xml:space="preserve">про Раду з питань внутрішньо переміщених осіб  при [назва органу]</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Рада з питань внутрішньо переміщених осіб при [назва органу] (далі – Рада) є консультативно-дорадчим органом, який утворюється на підставі розпорядження  при [назва органу] для участі у реалізації регіональної політики у сфері забезпечення та захисту прав та інтересів внутрішньо переміщених осіб, сприяння діяльності територіальних громад у розвитку ефективних механізмів їх адаптації та інтеграції.</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Рада у своїй діяльності керується Конституцією і законами України, указами Президента України, постановами Верховної Ради України, актами Кабінету Міністрів України, актами [назва органу], цим Положенням та іншими актами законодавства.</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Діяльність Ради ґрунтується на принципах верховенства права, законності, гласності, прозорості, колегіальності, гендерної рівності та інклюзивності.</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Рада не бере участі в діяльності політичних партій і релігійних об’єднань.</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Основними завданнями Ради є:</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сприяння в реалізації громадянських і політичних прав внутрішньо переміщених осіб, залучення їх до процесу розроблення нормативних актів та контролю за їх виконанням;</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сприяння забезпеченню і захисту прав та інтересів внутрішньо переміщених осіб з питань соціального захисту, забезпечення житлом та зайнятості, психосоціальної, медичної та правової допомоги та з інших питань;</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сприяння діяльності територіальних громад у розвитку ефективних механізмів адаптації та інтеграції внутрішньо переміщених осіб;</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організаційна, методична та консультативна підтримка суб’єктів господарювання, які в установленому законодавством порядку перемістили свої виробничі потужності та активи;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сприяння залученню внутрішньо переміщених осіб до вирішення питань місцевого значення, зокрема шляхом їх залучення до участі в робочих групах, комісіях, інших консультативно-дорадчих органах з метою розроблення місцевих програм у сфері захисту прав та інтересів внутрішньо переміщених осіб, соціального захисту, зайнятості населення, забезпечення житлових та майнових прав;</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сприяння залученню вітчизняних та іноземних інвесторів, громадських, благодійних та міжнародних </w:t>
      </w:r>
      <w:r w:rsidDel="00000000" w:rsidR="00000000" w:rsidRPr="00000000">
        <w:rPr>
          <w:sz w:val="28"/>
          <w:szCs w:val="28"/>
          <w:rtl w:val="0"/>
        </w:rPr>
        <w:t xml:space="preserve">організацій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для розвитку інфраструктури та можливостей територіальних громад;</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подання пропозицій та рекомендацій щодо розвитку державно-приватного партнерства для вирішення питань адаптації та інтеграції внутрішньо переміщених осіб в територіальних громадах;</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подання пропозицій щодо прийняття нових та внесення змін до діючих нормативно-правових актів у сфері захисту прав та інтересів внутрішньо переміщених осіб;</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вивчення стану виконання законів та інших нормативно-правових актів у сфері захисту прав та інтересів внутрішньо переміщених осіб та подання пропозицій з метою забезпечення їх реалізації;</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налагодження співпраці з місцевими органами виконавчої влади, органами місцевого самоврядування, підприємствами, установами, організаціями незалежно від форми власності, представниками громадських об’єднань, міжнародних і наукових організацій, засобів масової інформації, інших інститутів громадянського суспільства, фізичними та юридичними особами з питань захисту прав та інтересів внутрішньо переміщених осіб;</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проведення моніторингу стану виконання місцевими органами виконавчої влади повноважень у сфері забезпечення та захисту прав та інтересів внутрішньо переміщених осіб;</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сприяння в застосуванні принципів гендерної рівності у процесі реалізації політик на регіональному та місцевому рівні для розвитку соціальної згуртованості, зменшення напруги та ризиків виникнення конфліктів між територіальною громадою та внутрішньо переміщеними особами;</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сприяння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реалізації Керівних принципів ООН з питань внутрішнього переміщення, а саме щодо забезпечення прав внутрішньо переміщених осіб на свободу зборів, участі на рівних засадах у справах громади, а також пошуку довготривалих рішень.</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Рада відповідно до покладених на неї завдань:</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розглядає питання щодо захисту прав та інтересів внутрішньо переміщених осіб;</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в розробці або пропонує до розгляду відповідним органам проекти місцевих програм підтримки суб’єктів господарювання, які в установленому законодавством порядку перемістили свої виробничі потужності та активи;</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рідше ніж один раз на рік готує та подає [назва органу] план своєї діяльності, пропозиції та рекомендації у сфері забезпечення та захисту прав та інтересів внутрішньо переміщених осіб, які оприлюднюються на офіційному веб-сайті [назва органу] та/або в інший прийнятний спосіб;</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проводить аналіз ефективності реалізації місцевої політики у сфері захисту прав та інтересів внутрішньо переміщених осіб;</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сприяє правовій поінформованості внутрішньо переміщених осіб та проведенню інформаційних кампаній, спрямованих на роз’яснення ключових питань, пов’язаних з підтримкою внутрішньо переміщених осіб з боку держави та територіальних громад;</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готує та подає відповідним органам обов’язкові для розгляду пропозиції та рекомендації, аналітичні матеріали та проєкти актів у сфері забезпечення та захисту прав та інтересів внутрішньо переміщених осіб;</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інформує громадськість про свою діяльність, ухвалені пропозиції, рекомендації та стан їх виконання;</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співпрацює з місцевими органами виконавчої влади, органами місцевого самоврядування, громадськими об’єднаннями, підприємствами, установами та організаціями незалежно від форми власності, міжнародними та національними об’єднаннями, представництвами в Україні міжнародних гуманітарних організацій, благодійними організаціями, організаціями та установами, що залучають до своєї діяльності волонтерів, волонтерами, фізичними та юридичними особами тощо;</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сприяє залученню коштів для реалізації програм і заходів, що стосуються реалізації та захисту прав внутрішньо переміщених осіб;</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надає організаційну, методичну та консультативну підтримку у розробленні місцевих та регіональних програм у бюджетній сфері та щодо забезпечення житлом внутрішньо переміщених осіб;</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sz w:val="28"/>
          <w:szCs w:val="28"/>
        </w:rPr>
      </w:pPr>
      <w:r w:rsidDel="00000000" w:rsidR="00000000" w:rsidRPr="00000000">
        <w:rPr>
          <w:sz w:val="28"/>
          <w:szCs w:val="28"/>
          <w:rtl w:val="0"/>
        </w:rPr>
        <w:t xml:space="preserve">проводить оцінку проєктів нормативно-правових актів, розроблених [назва органу], та готує висновок про відповідність або невідповідність проекту нормативно-правового акту чинному законодавству у сфері дотримання прав і свобод внутрішньо переміщених осіб;</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підтримує та організовує заходи, спрямовані на виконання завдань Ради (семінари, конференції, засідання тощо);</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рідше, ніж раз на рік готує звіт про свою діяльність;</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розглядає проєкти актів та вносить свої пропозиції, що стосуються захисту прав внутрішньо переміщених осіб.</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Рада має право:</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та документи, необхідні для виконання покладених на Раду завдань;</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залучати представників місцевих органів виконавчої влади, органів місцевого самоврядування, підприємств, установ, організацій незалежно від форми власності (за погодженням з їх керівниками), а також незалежних експертів (за згодою) до розгляду питань, що належать до компетенції Ради;</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подавати відповідним органам пропозиції та рекомендації у сфері захисту прав та інтересів внутрішньо переміщених осіб;</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розглядати звернення внутрішньо переміщених осіб та пропозиції громадських об’єднань з питань, що належать до її компетенції;</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співпрацювати з іншими радами з питань внутрішньо переміщених осіб;</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ініціювати проведення та брати участь у конференціях, семінарах, нарадах з питань захисту прав та інтересів внутрішньо переміщених осіб;</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утворювати для виконання покладених на Раду завдань робочі групи, комісії;</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отримувати від [назва органу] проєкти актів з питань, що потребують проведення консультацій із громадськістю;</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Склад Ради утворюється у кількості 18 осіб, з яких:</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чисельність представників [назва органу] становить шість осіб;</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внутрішньо переміщених осіб — дев’ять осіб;</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представників</w:t>
      </w:r>
      <w:r w:rsidDel="00000000" w:rsidR="00000000" w:rsidRPr="00000000">
        <w:rPr>
          <w:sz w:val="28"/>
          <w:szCs w:val="28"/>
          <w:rtl w:val="0"/>
        </w:rPr>
        <w:t xml:space="preserve"> місцевих, регіональних, національних чи міжнародних організацій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які провадять діяльність у сфері забезпечення та захисту прав внутрішньо переміщених осіб</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три особи.</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складу Ради входять за посадою працівники структурних підрозділів з питань соціального захисту населення, служби у справах дітей, охорони здоров’я, освіти і науки, житлово-комунального господарства, економічного розвитку.</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складу Ради входять внутрішньо переміщені особи, яким виповнилось 18 років</w:t>
      </w:r>
      <w:r w:rsidDel="00000000" w:rsidR="00000000" w:rsidRPr="00000000">
        <w:rPr>
          <w:sz w:val="28"/>
          <w:szCs w:val="28"/>
          <w:rtl w:val="0"/>
        </w:rPr>
        <w:t xml:space="preserve"> 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місцем фактичного проживання яких згідно з довідкою про взяття на облік внутрішньо переміщеної особи є </w:t>
      </w:r>
      <w:r w:rsidDel="00000000" w:rsidR="00000000" w:rsidRPr="00000000">
        <w:rPr>
          <w:sz w:val="28"/>
          <w:szCs w:val="28"/>
          <w:rtl w:val="0"/>
        </w:rPr>
        <w:t xml:space="preserve">[назва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адміністративно-територіальн</w:t>
      </w:r>
      <w:r w:rsidDel="00000000" w:rsidR="00000000" w:rsidRPr="00000000">
        <w:rPr>
          <w:sz w:val="28"/>
          <w:szCs w:val="28"/>
          <w:rtl w:val="0"/>
        </w:rPr>
        <w:t xml:space="preserve">ої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одиниц</w:t>
      </w:r>
      <w:r w:rsidDel="00000000" w:rsidR="00000000" w:rsidRPr="00000000">
        <w:rPr>
          <w:sz w:val="28"/>
          <w:szCs w:val="28"/>
          <w:rtl w:val="0"/>
        </w:rPr>
        <w:t xml:space="preserve">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 юрисдикцію якої поширюються повноваження </w:t>
      </w:r>
      <w:r w:rsidDel="00000000" w:rsidR="00000000" w:rsidRPr="00000000">
        <w:rPr>
          <w:sz w:val="28"/>
          <w:szCs w:val="28"/>
          <w:rtl w:val="0"/>
        </w:rPr>
        <w:t xml:space="preserve">органу]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тому числі які є представниками суб’єктів господарювання, які в установленому законодавством порядку перемістили свої виробничі потужності та активи.</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складу Ради входять по одному представнику від </w:t>
      </w:r>
      <w:r w:rsidDel="00000000" w:rsidR="00000000" w:rsidRPr="00000000">
        <w:rPr>
          <w:sz w:val="28"/>
          <w:szCs w:val="28"/>
          <w:rtl w:val="0"/>
        </w:rPr>
        <w:t xml:space="preserve">місцевих, регіональних, національних чи міжнародних організацій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діяльність яких спрямована на забезпечення та захист прав внутрішньо переміщених осіб і реалізацію проектів у межах </w:t>
      </w:r>
      <w:r w:rsidDel="00000000" w:rsidR="00000000" w:rsidRPr="00000000">
        <w:rPr>
          <w:sz w:val="28"/>
          <w:szCs w:val="28"/>
          <w:rtl w:val="0"/>
        </w:rPr>
        <w:t xml:space="preserve">[назва адміністративно-територіальної одиниці,  на юрисдикцію якої поширюються повноваження органу]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Членство в Раді є індивідуальним. Склад Ради формується без дискримінації за будь-якою ознакою, зокрема за ознакою раси, кольору шкіри, статі, мови, релігії або віросповідання, політичних чи інших переконань, національного, етнічного або соціального походження, правового або соціального статусу, віку, інвалідності, майнового стану, народження або за будь-яким іншим критерієм.</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Персональний склад Ради затверджується розпорядженням [назва органу] з числа осіб, які відповідають вимогам до членів Ради та виявили бажання брати участь у діяльності Ради.</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Відбір членів Ради здійснюється на підставі поданих до [назва органу]  внутрішньо переміщеними особами та представниками </w:t>
      </w:r>
      <w:r w:rsidDel="00000000" w:rsidR="00000000" w:rsidRPr="00000000">
        <w:rPr>
          <w:sz w:val="28"/>
          <w:szCs w:val="28"/>
          <w:rtl w:val="0"/>
        </w:rPr>
        <w:t xml:space="preserve">місцевих, регіональних, національних чи міжнародних організацій, діяльність яких спрямована на забезпечення та захист прав внутрішньо переміщених осіб,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документів в електронній та/або паперовій формі, а саме:</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заяви у довільній формі </w:t>
      </w:r>
      <w:r w:rsidDel="00000000" w:rsidR="00000000" w:rsidRPr="00000000">
        <w:rPr>
          <w:sz w:val="28"/>
          <w:szCs w:val="28"/>
          <w:rtl w:val="0"/>
        </w:rPr>
        <w:t xml:space="preserve">із зазначенням готовності працювати на громадських засадах, а також інформації про відсутність конфлікту інтересів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sz w:val="28"/>
          <w:szCs w:val="28"/>
        </w:rPr>
      </w:pPr>
      <w:r w:rsidDel="00000000" w:rsidR="00000000" w:rsidRPr="00000000">
        <w:rPr>
          <w:sz w:val="28"/>
          <w:szCs w:val="28"/>
          <w:rtl w:val="0"/>
        </w:rPr>
        <w:t xml:space="preserve">резюме із зазначенням відомостей про контактний номер телефону та адресу електронної пошти кандидата (за наявності);</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копії документа, що посвідчує особу та підтверджує громадянство України, або відображення в електронній формі інформації, що міститься у документах, що посвідчують особу та підтверджують громадянство України, сформованих засобами Єдиного державного вебпорталу електронних послуг, зокрема з використанням мобільного додатка Порталу Дія (Дія) або єДокумент;</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копії довідки про взяття на облік внутрішньо переміщеної особи або електронної довідки, яка підтверджує факт внутрішнього переміщення і взяття на облік такої особи, на електронному носії, критерії якого підтримують використання мобільного додатка Порталу Дія (Дія) (за наявності технічної можливості), або листа </w:t>
      </w:r>
      <w:r w:rsidDel="00000000" w:rsidR="00000000" w:rsidRPr="00000000">
        <w:rPr>
          <w:sz w:val="28"/>
          <w:szCs w:val="28"/>
          <w:rtl w:val="0"/>
        </w:rPr>
        <w:t xml:space="preserve">місцевої (регіональної, національної чи міжнародної) організації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щодо включення до складу Ради свого представника з інформацією за останні </w:t>
      </w:r>
      <w:r w:rsidDel="00000000" w:rsidR="00000000" w:rsidRPr="00000000">
        <w:rPr>
          <w:sz w:val="28"/>
          <w:szCs w:val="28"/>
          <w:rtl w:val="0"/>
        </w:rPr>
        <w:t xml:space="preserve">шість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місяців про діяльність організації </w:t>
      </w:r>
      <w:r w:rsidDel="00000000" w:rsidR="00000000" w:rsidRPr="00000000">
        <w:rPr>
          <w:sz w:val="28"/>
          <w:szCs w:val="28"/>
          <w:rtl w:val="0"/>
        </w:rPr>
        <w:t xml:space="preserve">в напрямку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забезпечення та захисту прав внутрішньо переміщених осіб і реалізаці</w:t>
      </w:r>
      <w:r w:rsidDel="00000000" w:rsidR="00000000" w:rsidRPr="00000000">
        <w:rPr>
          <w:sz w:val="28"/>
          <w:szCs w:val="28"/>
          <w:rtl w:val="0"/>
        </w:rPr>
        <w:t xml:space="preserve">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проектів у межах [назва адміністративно-територіальної одиниці,  на юрисдикцію якої поширюються повноваження органу]</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копії документа про освіту (за наявності);</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мотиваційного листа кандидата, в якому викладаються обґрунтування для обрання його до складу Ради;</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[назва органу]  оприлюднює на своєму офіційному веб-сайті та/або в інший прийнятний спосіб не пізніше ніж за 15 календарних днів до затвердження персонального складу Ради оголошення про формування складу Ради із зазначенням адреси та строку для подання документів щодо включення осіб до складу Ради.</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затвердження персонального складу Ради уповноважена посадова особа органу приймає та узагальнює подані кандидатами документи, готує та подає на погодження [назва органу] пропозиції щодо персонального складу Ради.</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Основними критеріями відбору кандидатів у члени Ради є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бажання працювати на громадських засадах,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активна участь у громадській діяльності,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відповідність високим стандартам доброчесності,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відсутність конфлікту інтересів,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наявність особистих досягнень або реалізованих проектів у сфері захисту внутрішньо переміщених осіб,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наявність конкретних пропозицій щодо особистого вкладу в реалізацію мети та завдань Ради.</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Зміни до складу Ради вносяться розпорядженням [назва органу] за поданням голови Ради.</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Дострокове припинення повноважень члена Ради є підставою для внесення змін до складу Ради.</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Діяльність Ради може бути припинена достроково на підставі розпорядження [назва органу] в разі:</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якщо засідання Ради не проводяться протягом двох кварталів поспіль;</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якщо за підсумками відповідного року діяльності Ради встановлено факт невиконання нею без поважних причин більше 60 відсотків заходів, передбачених річним планом її роботи;</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ухвалення відповідного рішення на її засіданні;</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реорганізації або ліквідації органу, при якому утворено Раду.</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Склад Ради затверджується строком на два роки. Особа може бути призначена членом Ради не більше ніж на два строки повноважень поспіль.</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Раду очолює голова, який обирається її членами з числа внутрішньо переміщених осіб, які входять до складу Ради. Голова Ради має заступника.</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Повноваження голови Ради припиняються за рішенням Ради у разі подання ним відповідної заяви, припинення його членства у Раді або висловлення йому недовіри Радою.</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припинення повноважень голови Ради до обрання нового голови його обов’язки виконує заступник голови Ради, якщо інше не передбачено її рішенням.</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Голова Ради:</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організовує діяльність Ради;</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ініціює проведення засідань Ради, керує їх підготовкою;</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головує на засіданнях Ради;</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підписує протоколи засідань;</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представляє Раду у відносинах з місцевими органами виконавчої влади, органами місцевого самоврядування, установами, підприємствами, організаціями незалежно від форми власності, засобами масової інформації тощо;</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здійснює інші повноваження, що належать до компетенції Ради.</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Заступник голови Ради:</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контролює виконання плану роботи Ради в межах повноважень;</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вносить пропозиції щодо утворення робочих груп та комісій;</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організовує вивчення та дослідження громадської думки;</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відсутності голови головує на засіданні Ради;</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інші повноваження, що належать до компетенції Ради.</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Секретар Ради обирається з числа членів Ради на її засіданні. Секретар відповідає за організаційне забезпечення та інформаційну підтримку діяльності Ради, зокрема:</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інформує членів Ради про дату, місце і час засідань;</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забезпечує підготовку порядку денного засідань Ради згідно з затвердженим планом роботи та з урахуванням пропозицій її членів;</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забезпечує ведення та збереження документації;</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веде та підписує протоколи засідань;</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готує та розсилає за належністю документи;</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виконує інші повноваження щодо представництва та організації діяльності Ради.</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Члени Ради виконують свої обов’язки на громадських засадах.</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Члени Ради мають право:</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ознайомлюватися з матеріалами і документами до засідання;</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ініціювати розгляд питань на чергових та позачергових засіданнях;</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брати участь у голосуванні;</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вносити зміни до проектів пропозицій та рекомендацій;</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брати участь у роботі робочих груп, комісій;</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достроково припинити свої повноваження, звернувшись з відповідною заявою до голови Ради.</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Члени Ради мають право доступу в установленому порядку до приміщень, в яких розміщений орган, при якому утворено Раду, а також право участі в засіданнях даного органу із розгляду питань, що належать до компетенції Ради.</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Повноваження члена Ради припиняються достроково у порядку, визначеному цим Положенням:</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письмовою заявою про рішення вийти з її складу;</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надходження від юридичної особи за підписом керівника (якщо інше не передбачено його установчими документами) повідомлення про відкликання свого представника та припинення його членства в Раді;</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державної реєстрації припинення юридичної особи або фізичної особи – підприємця, представника яких було обрано/призначено до складу Ради;</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відсутності члена Ради на засіданнях без поважних причин двічі поспіль;</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набрання законної сили обвинувальним вироком суду щодо члена Ради, а також у разі визнання його в судовому порядку недієздатним або обмежено дієздатним;</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надання членом Ради завідомо недостовірної інформації про себе, встановлення обставин, що свідчать про недоброчесність члена Ради чи здійснення ним дій, що суперечать меті створення Ради;</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смерті члена Ради.</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znysh7" w:id="2"/>
      <w:bookmarkEnd w:id="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 Рада провадить свою діяльність відповідно до затверджених нею планів роботи.</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 Основною формою роботи Ради є засідання. Головуючим на засіданні є голова Ради, а в разі його відсутності — заступник.</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Пропозиції щодо розгляду питань на засіданні вносять голова Ради, заступник голови Ради, секретар та члени Ради.</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Секретар Ради забезпечує підготовку матеріалів для розгляду на засіданні.</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Засідання Ради проводяться відкрито.</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Засідання Ради вважається правоможним, якщо на ньому присутні більш як половина її членів.</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проведення засідання Ради неможливе за причини відсутності кворуму, воно переноситься на іншу дату, про що повідомляються всі члени Ради. В такому випадку засідання Ради є правомірним при відсутності кворуму.</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Голова Ради може прийняти рішення про проведення засідання у режимі реального часу з використанням відповідних технічних засобів, зокрема через Інтернет, або про участь члена Ради у засіданні в такому режимі.</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 За запрошенням голови Ради у засіданнях можуть брати участь інші особи.</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et92p0" w:id="3"/>
      <w:bookmarkEnd w:id="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 Засідання можуть бути чергові (проводяться не рідше одного разу на квартал) та позачергові (скликаються головою Ради на вимогу не менше однієї третини від загальної кількості членів Ради).</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Повідомлення про скликання засідання Ради, зокрема позачергового, доводяться до відома кожного її члена не пізніше ніж за п’ять робочих днів до початку засідання, а також оприлюднюються на відповідному офіційному веб-сайті органу, при якому утворена Рада.</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На своїх засіданнях Рада розглядає запропоновані членами Ради, місцевими органами виконавчої влади, органами місцевого самоврядування, підприємствами, установами та організаціями незалежно від форми власності, представниками міжнародних і наукових організацій, громадських об’єднань, фізичними та юридичними особами тощо пропозиції та рекомендації з питань, що належать до її компетенції.</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результатами розгляду пропозиції та рекомендації можуть бути схвалені Радою. Пропозиції та рекомендації вважаються схваленими, якщо за них проголосувала більше ніж половина членів Ради, присутніх на її засіданні.</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рівного розподілу голосів вирішальним є голос головуючого на засіданні.</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Пропозиції та рекомендації, схвалені Радою, фіксуються у протоколі, який підписується головуючим на засіданні та секретарем і протягом трьох робочих днів надсилається членам Ради та [назва органу] для розгляду у десятиденний строк.</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 [назва органу], прийнятий за результатами розгляду пропозицій Ради, не пізніше, ніж у десятиденний строк після ухвалення в обов’язковому порядку доводиться до відома членів Ради та громадськості шляхом оприлюднення на офіційному веб-сайті [назва органу] та на офіційному веб-сайті Ради (розділі на сайті [назва органу], сторінці в соціальній мережі), та/або в інший прийнятний спосіб.</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Інформація про ухвалене рішення повинна містити інформацію про врахування пропозицій Ради або причини їх відхилення.</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Член Ради, який не підтримує пропозиції (рекомендації), може викласти у письмовій формі свою окрему думку, що додається до протоколу засідання.</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[назва органу] здійснює організаційне, інформаційне, матеріально-технічне забезпечення  діяльності Ради.</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Рада в обов’язковому порядку інформує [назва органу] та громадськість про свою роботу шляхом розміщення на офіційному веб-сайті та оприлюднення в інший прийнятний спосіб регламенту, плану роботи, протоколів засідань щодо схвалених пропозицій та рекомендацій, інформації про їх виконання, щорічних звітів про діяльність тощо, а також інформації про керівний склад, склад робочих груп, комісій із зазначенням контактних даних Ради (телефону, адреси для листування, електронної пошти тощо) для комунікації з питань, що належать до її компетенції.</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 Пропозиції та рекомендації Ради можуть бути реалізовані шляхом подання схвалених пропозицій та рекомендацій до органу, при якому утворена Рада, міністерства та інших центральних органів виконавчої влади.</w:t>
      </w:r>
    </w:p>
    <w:p w:rsidR="00000000" w:rsidDel="00000000" w:rsidP="00000000" w:rsidRDefault="00000000" w:rsidRPr="00000000" w14:paraId="0000008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w:t>
      </w:r>
    </w:p>
    <w:sectPr>
      <w:headerReference r:id="rId7" w:type="default"/>
      <w:headerReference r:id="rId8" w:type="even"/>
      <w:pgSz w:h="16838" w:w="11906" w:orient="portrait"/>
      <w:pgMar w:bottom="1134" w:top="1134" w:left="1701" w:right="707"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ntiqu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Fonts w:ascii="Antiqua" w:cs="Antiqua" w:eastAsia="Antiqua" w:hAnsi="Antiqua"/>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ntiqua" w:cs="Antiqua" w:eastAsia="Antiqua" w:hAnsi="Antiqua"/>
        <w:b w:val="0"/>
        <w:i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Antiqua" w:hAnsi="Antiqua"/>
      <w:w w:val="100"/>
      <w:position w:val="-1"/>
      <w:sz w:val="26"/>
      <w:effect w:val="none"/>
      <w:vertAlign w:val="baseline"/>
      <w:cs w:val="0"/>
      <w:em w:val="none"/>
      <w:lang w:bidi="ar-SA" w:eastAsia="ru-RU" w:val="uk-UA"/>
    </w:rPr>
  </w:style>
  <w:style w:type="paragraph" w:styleId="Заголовок1">
    <w:name w:val="Заголовок 1"/>
    <w:basedOn w:val="Обычный"/>
    <w:next w:val="Обычный"/>
    <w:autoRedefine w:val="0"/>
    <w:hidden w:val="0"/>
    <w:qFormat w:val="0"/>
    <w:pPr>
      <w:keepNext w:val="1"/>
      <w:suppressAutoHyphens w:val="1"/>
      <w:spacing w:before="240" w:line="1" w:lineRule="atLeast"/>
      <w:ind w:left="567" w:leftChars="-1" w:rightChars="0" w:firstLineChars="-1"/>
      <w:textDirection w:val="btLr"/>
      <w:textAlignment w:val="top"/>
      <w:outlineLvl w:val="0"/>
    </w:pPr>
    <w:rPr>
      <w:rFonts w:ascii="Antiqua" w:hAnsi="Antiqua"/>
      <w:b w:val="1"/>
      <w:smallCaps w:val="1"/>
      <w:w w:val="100"/>
      <w:position w:val="-1"/>
      <w:sz w:val="28"/>
      <w:effect w:val="none"/>
      <w:vertAlign w:val="baseline"/>
      <w:cs w:val="0"/>
      <w:em w:val="none"/>
      <w:lang w:bidi="ar-SA" w:eastAsia="ru-RU" w:val="uk-UA"/>
    </w:rPr>
  </w:style>
  <w:style w:type="paragraph" w:styleId="Заголовок2">
    <w:name w:val="Заголовок 2"/>
    <w:basedOn w:val="Обычный"/>
    <w:next w:val="Обычный"/>
    <w:autoRedefine w:val="0"/>
    <w:hidden w:val="0"/>
    <w:qFormat w:val="0"/>
    <w:pPr>
      <w:keepNext w:val="1"/>
      <w:suppressAutoHyphens w:val="1"/>
      <w:spacing w:before="120" w:line="1" w:lineRule="atLeast"/>
      <w:ind w:left="567" w:leftChars="-1" w:rightChars="0" w:firstLineChars="-1"/>
      <w:textDirection w:val="btLr"/>
      <w:textAlignment w:val="top"/>
      <w:outlineLvl w:val="1"/>
    </w:pPr>
    <w:rPr>
      <w:rFonts w:ascii="Antiqua" w:hAnsi="Antiqua"/>
      <w:b w:val="1"/>
      <w:w w:val="100"/>
      <w:position w:val="-1"/>
      <w:sz w:val="26"/>
      <w:effect w:val="none"/>
      <w:vertAlign w:val="baseline"/>
      <w:cs w:val="0"/>
      <w:em w:val="none"/>
      <w:lang w:bidi="ar-SA" w:eastAsia="ru-RU" w:val="uk-UA"/>
    </w:rPr>
  </w:style>
  <w:style w:type="paragraph" w:styleId="Заголовок3">
    <w:name w:val="Заголовок 3"/>
    <w:basedOn w:val="Обычный"/>
    <w:next w:val="Обычный"/>
    <w:autoRedefine w:val="0"/>
    <w:hidden w:val="0"/>
    <w:qFormat w:val="0"/>
    <w:pPr>
      <w:keepNext w:val="1"/>
      <w:suppressAutoHyphens w:val="1"/>
      <w:spacing w:before="120" w:line="1" w:lineRule="atLeast"/>
      <w:ind w:left="567" w:leftChars="-1" w:rightChars="0" w:firstLineChars="-1"/>
      <w:textDirection w:val="btLr"/>
      <w:textAlignment w:val="top"/>
      <w:outlineLvl w:val="2"/>
    </w:pPr>
    <w:rPr>
      <w:rFonts w:ascii="Antiqua" w:hAnsi="Antiqua"/>
      <w:b w:val="1"/>
      <w:i w:val="1"/>
      <w:w w:val="100"/>
      <w:position w:val="-1"/>
      <w:sz w:val="26"/>
      <w:effect w:val="none"/>
      <w:vertAlign w:val="baseline"/>
      <w:cs w:val="0"/>
      <w:em w:val="none"/>
      <w:lang w:bidi="ar-SA" w:eastAsia="ru-RU" w:val="uk-UA"/>
    </w:rPr>
  </w:style>
  <w:style w:type="paragraph" w:styleId="Заголовок4">
    <w:name w:val="Заголовок 4"/>
    <w:basedOn w:val="Обычный"/>
    <w:next w:val="Обычный"/>
    <w:autoRedefine w:val="0"/>
    <w:hidden w:val="0"/>
    <w:qFormat w:val="0"/>
    <w:pPr>
      <w:keepNext w:val="1"/>
      <w:suppressAutoHyphens w:val="1"/>
      <w:spacing w:before="120" w:line="1" w:lineRule="atLeast"/>
      <w:ind w:left="567" w:leftChars="-1" w:rightChars="0" w:firstLineChars="-1"/>
      <w:textDirection w:val="btLr"/>
      <w:textAlignment w:val="top"/>
      <w:outlineLvl w:val="3"/>
    </w:pPr>
    <w:rPr>
      <w:rFonts w:ascii="Antiqua" w:hAnsi="Antiqua"/>
      <w:w w:val="100"/>
      <w:position w:val="-1"/>
      <w:sz w:val="26"/>
      <w:effect w:val="none"/>
      <w:vertAlign w:val="baseline"/>
      <w:cs w:val="0"/>
      <w:em w:val="none"/>
      <w:lang w:bidi="ar-SA" w:eastAsia="ru-RU" w:val="uk-UA"/>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Обычнаятаблица"/>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Нижнийколонтитул">
    <w:name w:val="Нижний колонтитул"/>
    <w:basedOn w:val="Обычный"/>
    <w:next w:val="Нижнийколонтитул"/>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ntiqua" w:hAnsi="Antiqua"/>
      <w:w w:val="100"/>
      <w:position w:val="-1"/>
      <w:sz w:val="26"/>
      <w:effect w:val="none"/>
      <w:vertAlign w:val="baseline"/>
      <w:cs w:val="0"/>
      <w:em w:val="none"/>
      <w:lang w:bidi="ar-SA" w:eastAsia="ru-RU" w:val="uk-UA"/>
    </w:rPr>
  </w:style>
  <w:style w:type="paragraph" w:styleId="Нормальнийтекст">
    <w:name w:val="Нормальний текст"/>
    <w:basedOn w:val="Обычный"/>
    <w:next w:val="Нормальнийтекст"/>
    <w:autoRedefine w:val="0"/>
    <w:hidden w:val="0"/>
    <w:qFormat w:val="0"/>
    <w:pPr>
      <w:suppressAutoHyphens w:val="1"/>
      <w:spacing w:before="120" w:line="1" w:lineRule="atLeast"/>
      <w:ind w:leftChars="-1" w:rightChars="0" w:firstLine="567" w:firstLineChars="-1"/>
      <w:textDirection w:val="btLr"/>
      <w:textAlignment w:val="top"/>
      <w:outlineLvl w:val="0"/>
    </w:pPr>
    <w:rPr>
      <w:rFonts w:ascii="Antiqua" w:hAnsi="Antiqua"/>
      <w:noProof w:val="0"/>
      <w:w w:val="100"/>
      <w:position w:val="-1"/>
      <w:sz w:val="26"/>
      <w:effect w:val="none"/>
      <w:vertAlign w:val="baseline"/>
      <w:cs w:val="0"/>
      <w:em w:val="none"/>
      <w:lang w:bidi="ar-SA" w:eastAsia="ru-RU" w:val="uk-UA"/>
    </w:rPr>
  </w:style>
  <w:style w:type="paragraph" w:styleId="Шапкадокументу">
    <w:name w:val="Шапка документу"/>
    <w:basedOn w:val="Обычный"/>
    <w:next w:val="Шапкадокументу"/>
    <w:autoRedefine w:val="0"/>
    <w:hidden w:val="0"/>
    <w:qFormat w:val="0"/>
    <w:pPr>
      <w:keepNext w:val="1"/>
      <w:keepLines w:val="1"/>
      <w:suppressAutoHyphens w:val="1"/>
      <w:spacing w:after="240" w:line="1" w:lineRule="atLeast"/>
      <w:ind w:left="4536" w:leftChars="-1" w:rightChars="0" w:firstLineChars="-1"/>
      <w:jc w:val="center"/>
      <w:textDirection w:val="btLr"/>
      <w:textAlignment w:val="top"/>
      <w:outlineLvl w:val="0"/>
    </w:pPr>
    <w:rPr>
      <w:rFonts w:ascii="Antiqua" w:hAnsi="Antiqua"/>
      <w:w w:val="100"/>
      <w:position w:val="-1"/>
      <w:sz w:val="26"/>
      <w:effect w:val="none"/>
      <w:vertAlign w:val="baseline"/>
      <w:cs w:val="0"/>
      <w:em w:val="none"/>
      <w:lang w:bidi="ar-SA" w:eastAsia="ru-RU" w:val="uk-UA"/>
    </w:rPr>
  </w:style>
  <w:style w:type="paragraph" w:styleId="Верхнийколонтитул">
    <w:name w:val="Верхний колонтитул"/>
    <w:basedOn w:val="Обычный"/>
    <w:next w:val="Верхнийколонтитул"/>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ntiqua" w:hAnsi="Antiqua"/>
      <w:w w:val="100"/>
      <w:position w:val="-1"/>
      <w:sz w:val="26"/>
      <w:effect w:val="none"/>
      <w:vertAlign w:val="baseline"/>
      <w:cs w:val="0"/>
      <w:em w:val="none"/>
      <w:lang w:bidi="ar-SA" w:eastAsia="ru-RU" w:val="uk-UA"/>
    </w:rPr>
  </w:style>
  <w:style w:type="paragraph" w:styleId="Підпис1">
    <w:name w:val="Підпис1"/>
    <w:basedOn w:val="Обычный"/>
    <w:next w:val="Підпис1"/>
    <w:autoRedefine w:val="0"/>
    <w:hidden w:val="0"/>
    <w:qFormat w:val="0"/>
    <w:pPr>
      <w:keepLines w:val="1"/>
      <w:tabs>
        <w:tab w:val="center" w:leader="none" w:pos="2268"/>
        <w:tab w:val="left" w:leader="none" w:pos="6804"/>
      </w:tabs>
      <w:suppressAutoHyphens w:val="1"/>
      <w:spacing w:before="360" w:line="1" w:lineRule="atLeast"/>
      <w:ind w:leftChars="-1" w:rightChars="0" w:firstLineChars="-1"/>
      <w:textDirection w:val="btLr"/>
      <w:textAlignment w:val="top"/>
      <w:outlineLvl w:val="0"/>
    </w:pPr>
    <w:rPr>
      <w:rFonts w:ascii="Antiqua" w:hAnsi="Antiqua"/>
      <w:b w:val="1"/>
      <w:w w:val="100"/>
      <w:position w:val="-48"/>
      <w:sz w:val="26"/>
      <w:effect w:val="none"/>
      <w:vertAlign w:val="baseline"/>
      <w:cs w:val="0"/>
      <w:em w:val="none"/>
      <w:lang w:bidi="ar-SA" w:eastAsia="ru-RU" w:val="uk-UA"/>
    </w:rPr>
  </w:style>
  <w:style w:type="paragraph" w:styleId="Главадокументу">
    <w:name w:val="Глава документу"/>
    <w:basedOn w:val="Обычный"/>
    <w:next w:val="Обычный"/>
    <w:autoRedefine w:val="0"/>
    <w:hidden w:val="0"/>
    <w:qFormat w:val="0"/>
    <w:pPr>
      <w:keepNext w:val="1"/>
      <w:keepLines w:val="1"/>
      <w:suppressAutoHyphens w:val="1"/>
      <w:spacing w:after="120" w:before="120" w:line="1" w:lineRule="atLeast"/>
      <w:ind w:leftChars="-1" w:rightChars="0" w:firstLineChars="-1"/>
      <w:jc w:val="center"/>
      <w:textDirection w:val="btLr"/>
      <w:textAlignment w:val="top"/>
      <w:outlineLvl w:val="0"/>
    </w:pPr>
    <w:rPr>
      <w:rFonts w:ascii="Antiqua" w:hAnsi="Antiqua"/>
      <w:w w:val="100"/>
      <w:position w:val="-1"/>
      <w:sz w:val="26"/>
      <w:effect w:val="none"/>
      <w:vertAlign w:val="baseline"/>
      <w:cs w:val="0"/>
      <w:em w:val="none"/>
      <w:lang w:bidi="ar-SA" w:eastAsia="ru-RU" w:val="uk-UA"/>
    </w:rPr>
  </w:style>
  <w:style w:type="paragraph" w:styleId="Герб">
    <w:name w:val="Герб"/>
    <w:basedOn w:val="Обычный"/>
    <w:next w:val="Герб"/>
    <w:autoRedefine w:val="0"/>
    <w:hidden w:val="0"/>
    <w:qFormat w:val="0"/>
    <w:pPr>
      <w:keepNext w:val="1"/>
      <w:keepLines w:val="1"/>
      <w:suppressAutoHyphens w:val="1"/>
      <w:spacing w:line="1" w:lineRule="atLeast"/>
      <w:ind w:leftChars="-1" w:rightChars="0" w:firstLineChars="-1"/>
      <w:jc w:val="center"/>
      <w:textDirection w:val="btLr"/>
      <w:textAlignment w:val="top"/>
      <w:outlineLvl w:val="0"/>
    </w:pPr>
    <w:rPr>
      <w:rFonts w:ascii="Antiqua" w:hAnsi="Antiqua"/>
      <w:noProof w:val="0"/>
      <w:w w:val="100"/>
      <w:position w:val="-1"/>
      <w:sz w:val="144"/>
      <w:effect w:val="none"/>
      <w:vertAlign w:val="baseline"/>
      <w:cs w:val="0"/>
      <w:em w:val="none"/>
      <w:lang w:bidi="ar-SA" w:eastAsia="ru-RU" w:val="en-US"/>
    </w:rPr>
  </w:style>
  <w:style w:type="paragraph" w:styleId="Установа">
    <w:name w:val="Установа"/>
    <w:basedOn w:val="Обычный"/>
    <w:next w:val="Установа"/>
    <w:autoRedefine w:val="0"/>
    <w:hidden w:val="0"/>
    <w:qFormat w:val="0"/>
    <w:pPr>
      <w:keepNext w:val="1"/>
      <w:keepLines w:val="1"/>
      <w:suppressAutoHyphens w:val="1"/>
      <w:spacing w:before="120" w:line="1" w:lineRule="atLeast"/>
      <w:ind w:leftChars="-1" w:rightChars="0" w:firstLineChars="-1"/>
      <w:jc w:val="center"/>
      <w:textDirection w:val="btLr"/>
      <w:textAlignment w:val="top"/>
      <w:outlineLvl w:val="0"/>
    </w:pPr>
    <w:rPr>
      <w:rFonts w:ascii="Antiqua" w:hAnsi="Antiqua"/>
      <w:b w:val="1"/>
      <w:w w:val="100"/>
      <w:position w:val="-1"/>
      <w:sz w:val="40"/>
      <w:effect w:val="none"/>
      <w:vertAlign w:val="baseline"/>
      <w:cs w:val="0"/>
      <w:em w:val="none"/>
      <w:lang w:bidi="ar-SA" w:eastAsia="ru-RU" w:val="uk-UA"/>
    </w:rPr>
  </w:style>
  <w:style w:type="paragraph" w:styleId="Виддокумента">
    <w:name w:val="Вид документа"/>
    <w:basedOn w:val="Установа"/>
    <w:next w:val="Обычный"/>
    <w:autoRedefine w:val="0"/>
    <w:hidden w:val="0"/>
    <w:qFormat w:val="0"/>
    <w:pPr>
      <w:keepNext w:val="1"/>
      <w:keepLines w:val="1"/>
      <w:suppressAutoHyphens w:val="1"/>
      <w:spacing w:after="240" w:before="360" w:line="1" w:lineRule="atLeast"/>
      <w:ind w:leftChars="-1" w:rightChars="0" w:firstLineChars="-1"/>
      <w:jc w:val="center"/>
      <w:textDirection w:val="btLr"/>
      <w:textAlignment w:val="top"/>
      <w:outlineLvl w:val="0"/>
    </w:pPr>
    <w:rPr>
      <w:rFonts w:ascii="Antiqua" w:hAnsi="Antiqua"/>
      <w:b w:val="1"/>
      <w:spacing w:val="20"/>
      <w:w w:val="100"/>
      <w:position w:val="-1"/>
      <w:sz w:val="26"/>
      <w:effect w:val="none"/>
      <w:vertAlign w:val="baseline"/>
      <w:cs w:val="0"/>
      <w:em w:val="none"/>
      <w:lang w:bidi="ar-SA" w:eastAsia="ru-RU" w:val="uk-UA"/>
    </w:rPr>
  </w:style>
  <w:style w:type="paragraph" w:styleId="Частамісце">
    <w:name w:val="Час та місце"/>
    <w:basedOn w:val="Обычный"/>
    <w:next w:val="Частамісце"/>
    <w:autoRedefine w:val="0"/>
    <w:hidden w:val="0"/>
    <w:qFormat w:val="0"/>
    <w:pPr>
      <w:keepNext w:val="1"/>
      <w:keepLines w:val="1"/>
      <w:suppressAutoHyphens w:val="1"/>
      <w:spacing w:after="240" w:before="120" w:line="1" w:lineRule="atLeast"/>
      <w:ind w:leftChars="-1" w:rightChars="0" w:firstLineChars="-1"/>
      <w:jc w:val="center"/>
      <w:textDirection w:val="btLr"/>
      <w:textAlignment w:val="top"/>
      <w:outlineLvl w:val="0"/>
    </w:pPr>
    <w:rPr>
      <w:rFonts w:ascii="Antiqua" w:hAnsi="Antiqua"/>
      <w:w w:val="100"/>
      <w:position w:val="-1"/>
      <w:sz w:val="26"/>
      <w:effect w:val="none"/>
      <w:vertAlign w:val="baseline"/>
      <w:cs w:val="0"/>
      <w:em w:val="none"/>
      <w:lang w:bidi="ar-SA" w:eastAsia="ru-RU" w:val="uk-UA"/>
    </w:rPr>
  </w:style>
  <w:style w:type="paragraph" w:styleId="Назвадокумента">
    <w:name w:val="Назва документа"/>
    <w:basedOn w:val="Обычный"/>
    <w:next w:val="Нормальнийтекст"/>
    <w:autoRedefine w:val="0"/>
    <w:hidden w:val="0"/>
    <w:qFormat w:val="0"/>
    <w:pPr>
      <w:keepNext w:val="1"/>
      <w:keepLines w:val="1"/>
      <w:suppressAutoHyphens w:val="1"/>
      <w:spacing w:after="240" w:before="240" w:line="1" w:lineRule="atLeast"/>
      <w:ind w:leftChars="-1" w:rightChars="0" w:firstLineChars="-1"/>
      <w:jc w:val="center"/>
      <w:textDirection w:val="btLr"/>
      <w:textAlignment w:val="top"/>
      <w:outlineLvl w:val="0"/>
    </w:pPr>
    <w:rPr>
      <w:rFonts w:ascii="Antiqua" w:hAnsi="Antiqua"/>
      <w:b w:val="1"/>
      <w:w w:val="100"/>
      <w:position w:val="-1"/>
      <w:sz w:val="26"/>
      <w:effect w:val="none"/>
      <w:vertAlign w:val="baseline"/>
      <w:cs w:val="0"/>
      <w:em w:val="none"/>
      <w:lang w:bidi="ar-SA" w:eastAsia="ru-RU" w:val="uk-UA"/>
    </w:rPr>
  </w:style>
  <w:style w:type="paragraph" w:styleId="NormalText">
    <w:name w:val="Normal Text"/>
    <w:basedOn w:val="Обычный"/>
    <w:next w:val="NormalText"/>
    <w:autoRedefine w:val="0"/>
    <w:hidden w:val="0"/>
    <w:qFormat w:val="0"/>
    <w:pPr>
      <w:suppressAutoHyphens w:val="1"/>
      <w:spacing w:line="1" w:lineRule="atLeast"/>
      <w:ind w:leftChars="-1" w:rightChars="0" w:firstLine="567" w:firstLineChars="-1"/>
      <w:jc w:val="both"/>
      <w:textDirection w:val="btLr"/>
      <w:textAlignment w:val="top"/>
      <w:outlineLvl w:val="0"/>
    </w:pPr>
    <w:rPr>
      <w:rFonts w:ascii="Antiqua" w:hAnsi="Antiqua"/>
      <w:w w:val="100"/>
      <w:position w:val="-1"/>
      <w:sz w:val="26"/>
      <w:effect w:val="none"/>
      <w:vertAlign w:val="baseline"/>
      <w:cs w:val="0"/>
      <w:em w:val="none"/>
      <w:lang w:bidi="ar-SA" w:eastAsia="ru-RU" w:val="uk-UA"/>
    </w:rPr>
  </w:style>
  <w:style w:type="paragraph" w:styleId="ShapkaDocumentu">
    <w:name w:val="Shapka Documentu"/>
    <w:basedOn w:val="NormalText"/>
    <w:next w:val="ShapkaDocumentu"/>
    <w:autoRedefine w:val="0"/>
    <w:hidden w:val="0"/>
    <w:qFormat w:val="0"/>
    <w:pPr>
      <w:keepNext w:val="1"/>
      <w:keepLines w:val="1"/>
      <w:suppressAutoHyphens w:val="1"/>
      <w:spacing w:after="240" w:line="1" w:lineRule="atLeast"/>
      <w:ind w:left="3969" w:leftChars="-1" w:rightChars="0" w:firstLine="0" w:firstLineChars="-1"/>
      <w:jc w:val="center"/>
      <w:textDirection w:val="btLr"/>
      <w:textAlignment w:val="top"/>
      <w:outlineLvl w:val="0"/>
    </w:pPr>
    <w:rPr>
      <w:rFonts w:ascii="Antiqua" w:hAnsi="Antiqua"/>
      <w:w w:val="100"/>
      <w:position w:val="-1"/>
      <w:sz w:val="26"/>
      <w:effect w:val="none"/>
      <w:vertAlign w:val="baseline"/>
      <w:cs w:val="0"/>
      <w:em w:val="none"/>
      <w:lang w:bidi="ar-SA" w:eastAsia="ru-RU" w:val="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orZyAP08Q5YCU9IwSI765I5Irg==">CgMxLjAyCGguZ2pkZ3hzMgloLjMwajB6bGwyCWguM3pueXNoNzIJaC4yZXQ5MnAwOAByITFEdU9PNE5pVkpxX293ZS1DRFktSTZBT0c4Z3A2YVVrTw==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2023-08-13T07:44:00Z</dcterms:created>
  <dc:creator>1-1</dc:creator>
</cp:coreProperties>
</file>